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ra BT" w:hAnsi="Libra BT"/>
        </w:rPr>
      </w:pPr>
      <w:r>
        <w:rPr>
          <w:rFonts w:ascii="Libra BT" w:hAnsi="Libra BT"/>
          <w:sz w:val="24"/>
          <w:szCs w:val="24"/>
        </w:rPr>
        <w:t>the Third Sunday after Trinity      A. D. 2021                  June 20</w:t>
      </w:r>
    </w:p>
    <w:p>
      <w:pPr>
        <w:pStyle w:val="Normal"/>
        <w:rPr>
          <w:rFonts w:ascii="Libra BT" w:hAnsi="Libra BT"/>
          <w:sz w:val="16"/>
          <w:szCs w:val="16"/>
        </w:rPr>
      </w:pPr>
      <w:r>
        <w:rPr>
          <w:rFonts w:ascii="Libra BT" w:hAnsi="Libra BT"/>
          <w:sz w:val="16"/>
          <w:szCs w:val="16"/>
        </w:rPr>
      </w:r>
    </w:p>
    <w:p>
      <w:pPr>
        <w:pStyle w:val="Normal"/>
        <w:jc w:val="center"/>
        <w:rPr/>
      </w:pPr>
      <w:r>
        <w:rPr>
          <w:rFonts w:ascii="Libra BT" w:hAnsi="Libra BT"/>
          <w:sz w:val="30"/>
          <w:szCs w:val="30"/>
        </w:rPr>
        <w:t>HOLY EUCHARIST</w:t>
      </w:r>
    </w:p>
    <w:p>
      <w:pPr>
        <w:pStyle w:val="Normal"/>
        <w:jc w:val="center"/>
        <w:rPr>
          <w:rFonts w:ascii="Libra BT" w:hAnsi="Libra BT"/>
          <w:sz w:val="12"/>
          <w:szCs w:val="12"/>
        </w:rPr>
      </w:pPr>
      <w:r>
        <w:rPr>
          <w:rFonts w:ascii="Libra BT" w:hAnsi="Libra BT"/>
          <w:sz w:val="12"/>
          <w:szCs w:val="12"/>
        </w:rPr>
      </w:r>
    </w:p>
    <w:p>
      <w:pPr>
        <w:pStyle w:val="Normal"/>
        <w:rPr/>
      </w:pPr>
      <w:r>
        <w:rPr>
          <w:sz w:val="21"/>
          <w:szCs w:val="21"/>
        </w:rPr>
        <w:t xml:space="preserve">Organ Prelude     Prelude in A Minor by J. S. Bach                        </w:t>
      </w:r>
    </w:p>
    <w:p>
      <w:pPr>
        <w:pStyle w:val="Normal"/>
        <w:rPr/>
      </w:pPr>
      <w:r>
        <w:rPr>
          <w:sz w:val="22"/>
          <w:szCs w:val="22"/>
        </w:rPr>
        <w:t xml:space="preserve">               </w:t>
      </w:r>
    </w:p>
    <w:p>
      <w:pPr>
        <w:pStyle w:val="Normal"/>
        <w:jc w:val="both"/>
        <w:rPr/>
      </w:pPr>
      <w:r>
        <w:rPr>
          <w:rFonts w:ascii="Wingdings" w:hAnsi="Wingdings"/>
          <w:sz w:val="21"/>
          <w:szCs w:val="21"/>
        </w:rPr>
        <w:t></w:t>
      </w:r>
      <w:r>
        <w:rPr>
          <w:i/>
          <w:sz w:val="21"/>
          <w:szCs w:val="21"/>
        </w:rPr>
        <w:t xml:space="preserve">   </w:t>
      </w:r>
      <w:r>
        <w:rPr>
          <w:i/>
          <w:sz w:val="21"/>
          <w:szCs w:val="21"/>
        </w:rPr>
        <w:t xml:space="preserve">During the Procession:                                                              </w:t>
      </w:r>
      <w:r>
        <w:rPr>
          <w:i w:val="false"/>
          <w:iCs w:val="false"/>
          <w:sz w:val="21"/>
          <w:szCs w:val="21"/>
        </w:rPr>
        <w:t>Hymn 282</w:t>
      </w:r>
    </w:p>
    <w:p>
      <w:pPr>
        <w:pStyle w:val="Normal"/>
        <w:jc w:val="both"/>
        <w:rPr>
          <w:i w:val="false"/>
          <w:i w:val="false"/>
          <w:iCs w:val="false"/>
          <w:sz w:val="16"/>
          <w:szCs w:val="16"/>
        </w:rPr>
      </w:pPr>
      <w:r>
        <w:rPr>
          <w:i w:val="false"/>
          <w:iCs w:val="false"/>
          <w:sz w:val="16"/>
          <w:szCs w:val="16"/>
        </w:rPr>
      </w:r>
    </w:p>
    <w:p>
      <w:pPr>
        <w:pStyle w:val="Normal"/>
        <w:tabs>
          <w:tab w:val="left" w:pos="2970" w:leader="none"/>
        </w:tabs>
        <w:jc w:val="both"/>
        <w:rPr/>
      </w:pPr>
      <w:r>
        <w:rPr>
          <w:i w:val="false"/>
          <w:iCs w:val="false"/>
          <w:sz w:val="21"/>
          <w:szCs w:val="21"/>
        </w:rPr>
        <w:t>C</w:t>
      </w:r>
      <w:r>
        <w:rPr>
          <w:sz w:val="21"/>
          <w:szCs w:val="21"/>
        </w:rPr>
        <w:t xml:space="preserve">ollect for Purity   (BCP p. 67),  and Summary of the Law   </w:t>
      </w:r>
    </w:p>
    <w:p>
      <w:pPr>
        <w:pStyle w:val="Normal"/>
        <w:jc w:val="both"/>
        <w:rPr>
          <w:sz w:val="12"/>
          <w:szCs w:val="12"/>
        </w:rPr>
      </w:pPr>
      <w:r>
        <w:rPr>
          <w:sz w:val="12"/>
          <w:szCs w:val="12"/>
        </w:rPr>
      </w:r>
    </w:p>
    <w:p>
      <w:pPr>
        <w:pStyle w:val="Normal"/>
        <w:jc w:val="both"/>
        <w:rPr/>
      </w:pPr>
      <w:r>
        <w:rPr>
          <w:sz w:val="21"/>
          <w:szCs w:val="21"/>
        </w:rPr>
        <w:t xml:space="preserve">Kyrie eleison   </w:t>
      </w:r>
      <w:r>
        <w:rPr>
          <w:i/>
          <w:sz w:val="21"/>
          <w:szCs w:val="21"/>
        </w:rPr>
        <w:t xml:space="preserve">(sung ninefold)  </w:t>
      </w:r>
      <w:r>
        <w:rPr>
          <w:i w:val="false"/>
          <w:iCs w:val="false"/>
          <w:sz w:val="21"/>
          <w:szCs w:val="21"/>
        </w:rPr>
        <w:t>and</w:t>
      </w:r>
      <w:r>
        <w:rPr>
          <w:i/>
          <w:sz w:val="21"/>
          <w:szCs w:val="21"/>
        </w:rPr>
        <w:t xml:space="preserve"> G</w:t>
      </w:r>
      <w:r>
        <w:rPr>
          <w:i w:val="false"/>
          <w:iCs w:val="false"/>
          <w:sz w:val="21"/>
          <w:szCs w:val="21"/>
        </w:rPr>
        <w:t>loria in excelsis</w:t>
      </w:r>
    </w:p>
    <w:p>
      <w:pPr>
        <w:pStyle w:val="Normal"/>
        <w:jc w:val="both"/>
        <w:rPr>
          <w:i/>
          <w:i/>
          <w:sz w:val="12"/>
          <w:szCs w:val="12"/>
        </w:rPr>
      </w:pPr>
      <w:r>
        <w:rPr>
          <w:i/>
          <w:sz w:val="12"/>
          <w:szCs w:val="12"/>
        </w:rPr>
      </w:r>
    </w:p>
    <w:p>
      <w:pPr>
        <w:pStyle w:val="Normal"/>
        <w:jc w:val="both"/>
        <w:rPr/>
      </w:pPr>
      <w:r>
        <w:rPr>
          <w:sz w:val="21"/>
          <w:szCs w:val="21"/>
        </w:rPr>
        <w:t>Salutation and Proper Collect  (p. 192)</w:t>
      </w:r>
    </w:p>
    <w:p>
      <w:pPr>
        <w:pStyle w:val="Normal"/>
        <w:jc w:val="both"/>
        <w:rPr>
          <w:sz w:val="12"/>
          <w:szCs w:val="12"/>
        </w:rPr>
      </w:pPr>
      <w:r>
        <w:rPr>
          <w:sz w:val="12"/>
          <w:szCs w:val="12"/>
        </w:rPr>
      </w:r>
    </w:p>
    <w:p>
      <w:pPr>
        <w:pStyle w:val="Normal"/>
        <w:jc w:val="both"/>
        <w:rPr/>
      </w:pPr>
      <w:r>
        <w:rPr>
          <w:sz w:val="21"/>
          <w:szCs w:val="21"/>
        </w:rPr>
        <w:t>Epistle            1 St. Peter v. 5..</w:t>
      </w:r>
    </w:p>
    <w:p>
      <w:pPr>
        <w:pStyle w:val="Normal"/>
        <w:jc w:val="both"/>
        <w:rPr>
          <w:sz w:val="16"/>
          <w:szCs w:val="16"/>
        </w:rPr>
      </w:pPr>
      <w:r>
        <w:rPr>
          <w:sz w:val="16"/>
          <w:szCs w:val="16"/>
        </w:rPr>
      </w:r>
    </w:p>
    <w:p>
      <w:pPr>
        <w:pStyle w:val="Normal"/>
        <w:jc w:val="left"/>
        <w:rPr/>
      </w:pPr>
      <w:r>
        <w:rPr>
          <w:rFonts w:ascii="Wingdings" w:hAnsi="Wingdings"/>
          <w:sz w:val="22"/>
          <w:szCs w:val="22"/>
        </w:rPr>
        <w:t></w:t>
      </w:r>
      <w:r>
        <w:rPr>
          <w:i/>
          <w:sz w:val="22"/>
          <w:szCs w:val="22"/>
        </w:rPr>
        <w:t xml:space="preserve">   </w:t>
      </w:r>
      <w:r>
        <w:rPr>
          <w:i/>
          <w:sz w:val="22"/>
          <w:szCs w:val="22"/>
        </w:rPr>
        <w:t>Before the Gospel</w:t>
      </w:r>
      <w:r>
        <w:rPr>
          <w:sz w:val="22"/>
          <w:szCs w:val="22"/>
        </w:rPr>
        <w:t>:                                                                Hymn 247</w:t>
      </w:r>
    </w:p>
    <w:p>
      <w:pPr>
        <w:pStyle w:val="Normal"/>
        <w:jc w:val="both"/>
        <w:rPr>
          <w:sz w:val="12"/>
          <w:szCs w:val="12"/>
        </w:rPr>
      </w:pPr>
      <w:r>
        <w:rPr>
          <w:sz w:val="12"/>
          <w:szCs w:val="12"/>
        </w:rPr>
      </w:r>
    </w:p>
    <w:p>
      <w:pPr>
        <w:pStyle w:val="Normal"/>
        <w:jc w:val="both"/>
        <w:rPr/>
      </w:pPr>
      <w:r>
        <w:rPr>
          <w:sz w:val="21"/>
          <w:szCs w:val="21"/>
        </w:rPr>
        <w:t>Gospel            St. Luke xv. 1..</w:t>
      </w:r>
    </w:p>
    <w:p>
      <w:pPr>
        <w:pStyle w:val="Normal"/>
        <w:jc w:val="both"/>
        <w:rPr/>
      </w:pPr>
      <w:r>
        <w:rPr>
          <w:i/>
          <w:iCs/>
          <w:sz w:val="16"/>
          <w:szCs w:val="16"/>
        </w:rPr>
        <w:t xml:space="preserve">                                                                                                                </w:t>
      </w:r>
      <w:r>
        <w:rPr>
          <w:i/>
          <w:iCs/>
          <w:sz w:val="21"/>
          <w:szCs w:val="21"/>
        </w:rPr>
        <w:t xml:space="preserve">  </w:t>
      </w:r>
      <w:r>
        <w:rPr>
          <w:i/>
          <w:iCs/>
          <w:sz w:val="16"/>
          <w:szCs w:val="16"/>
        </w:rPr>
        <w:t xml:space="preserve">      </w:t>
      </w:r>
      <w:r>
        <w:rPr>
          <w:i/>
          <w:iCs/>
          <w:sz w:val="21"/>
          <w:szCs w:val="21"/>
        </w:rPr>
        <w:t xml:space="preserve">                                     </w:t>
      </w:r>
    </w:p>
    <w:p>
      <w:pPr>
        <w:pStyle w:val="Normal"/>
        <w:jc w:val="both"/>
        <w:rPr/>
      </w:pPr>
      <w:r>
        <w:rPr>
          <w:sz w:val="21"/>
          <w:szCs w:val="21"/>
        </w:rPr>
        <w:t xml:space="preserve">Nicene Creed   (p. 71, </w:t>
      </w:r>
      <w:r>
        <w:rPr>
          <w:i/>
          <w:sz w:val="21"/>
          <w:szCs w:val="21"/>
        </w:rPr>
        <w:t>sung</w:t>
      </w:r>
      <w:r>
        <w:rPr>
          <w:sz w:val="21"/>
          <w:szCs w:val="21"/>
        </w:rPr>
        <w:t>)</w:t>
      </w:r>
    </w:p>
    <w:p>
      <w:pPr>
        <w:pStyle w:val="Normal"/>
        <w:jc w:val="both"/>
        <w:rPr>
          <w:sz w:val="16"/>
          <w:szCs w:val="16"/>
        </w:rPr>
      </w:pPr>
      <w:r>
        <w:rPr>
          <w:sz w:val="16"/>
          <w:szCs w:val="16"/>
        </w:rPr>
      </w:r>
    </w:p>
    <w:p>
      <w:pPr>
        <w:pStyle w:val="Normal"/>
        <w:jc w:val="both"/>
        <w:rPr/>
      </w:pPr>
      <w:r>
        <w:rPr>
          <w:sz w:val="21"/>
          <w:szCs w:val="21"/>
        </w:rPr>
        <w:t>Prayers and General Thanksgiving (p. 19)</w:t>
      </w:r>
    </w:p>
    <w:p>
      <w:pPr>
        <w:pStyle w:val="Normal"/>
        <w:jc w:val="both"/>
        <w:rPr>
          <w:sz w:val="12"/>
          <w:szCs w:val="12"/>
        </w:rPr>
      </w:pPr>
      <w:r>
        <w:rPr>
          <w:sz w:val="12"/>
          <w:szCs w:val="12"/>
        </w:rPr>
      </w:r>
    </w:p>
    <w:p>
      <w:pPr>
        <w:pStyle w:val="Normal"/>
        <w:jc w:val="both"/>
        <w:rPr/>
      </w:pPr>
      <w:r>
        <w:rPr>
          <w:sz w:val="21"/>
          <w:szCs w:val="21"/>
        </w:rPr>
        <w:t xml:space="preserve">SERMON    </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i w:val="false"/>
          <w:iCs w:val="false"/>
          <w:sz w:val="22"/>
          <w:szCs w:val="22"/>
        </w:rPr>
        <w:t>(Second tune)     Hymn  409</w:t>
      </w:r>
    </w:p>
    <w:p>
      <w:pPr>
        <w:pStyle w:val="Normal"/>
        <w:jc w:val="both"/>
        <w:rPr>
          <w:i/>
          <w:i/>
          <w:iCs/>
          <w:sz w:val="12"/>
          <w:szCs w:val="12"/>
        </w:rPr>
      </w:pPr>
      <w:r>
        <w:rPr>
          <w:i/>
          <w:iCs/>
          <w:sz w:val="12"/>
          <w:szCs w:val="12"/>
        </w:rPr>
      </w:r>
    </w:p>
    <w:p>
      <w:pPr>
        <w:pStyle w:val="Normal"/>
        <w:jc w:val="both"/>
        <w:rPr>
          <w:sz w:val="22"/>
          <w:szCs w:val="22"/>
        </w:rPr>
      </w:pPr>
      <w:r>
        <w:rPr>
          <w:sz w:val="21"/>
          <w:szCs w:val="21"/>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1"/>
          <w:szCs w:val="21"/>
        </w:rPr>
        <w:t>General Confession and Absolution</w:t>
      </w:r>
    </w:p>
    <w:p>
      <w:pPr>
        <w:pStyle w:val="Normal"/>
        <w:jc w:val="both"/>
        <w:rPr>
          <w:sz w:val="12"/>
          <w:szCs w:val="12"/>
        </w:rPr>
      </w:pPr>
      <w:r>
        <w:rPr>
          <w:sz w:val="12"/>
          <w:szCs w:val="12"/>
        </w:rPr>
      </w:r>
    </w:p>
    <w:p>
      <w:pPr>
        <w:pStyle w:val="Normal"/>
        <w:jc w:val="both"/>
        <w:rPr/>
      </w:pPr>
      <w:r>
        <w:rPr>
          <w:sz w:val="22"/>
          <w:szCs w:val="22"/>
        </w:rPr>
        <w:t>Sursum Corda, Preface and Sanctus  (</w:t>
      </w:r>
      <w:r>
        <w:rPr>
          <w:i/>
          <w:sz w:val="22"/>
          <w:szCs w:val="22"/>
        </w:rPr>
        <w:t>sung),</w:t>
      </w:r>
    </w:p>
    <w:p>
      <w:pPr>
        <w:pStyle w:val="Normal"/>
        <w:jc w:val="both"/>
        <w:rPr>
          <w:i w:val="false"/>
          <w:i w:val="false"/>
          <w:iCs w:val="false"/>
          <w:sz w:val="18"/>
          <w:szCs w:val="18"/>
        </w:rPr>
      </w:pPr>
      <w:r>
        <w:rPr>
          <w:i w:val="false"/>
          <w:iCs w:val="false"/>
          <w:sz w:val="18"/>
          <w:szCs w:val="18"/>
        </w:rPr>
      </w:r>
    </w:p>
    <w:p>
      <w:pPr>
        <w:pStyle w:val="Normal"/>
        <w:jc w:val="both"/>
        <w:rPr/>
      </w:pPr>
      <w:r>
        <w:rPr>
          <w:i w:val="false"/>
          <w:iCs w:val="false"/>
          <w:sz w:val="22"/>
          <w:szCs w:val="22"/>
        </w:rPr>
        <w:t>Prayer of Consecration</w:t>
      </w:r>
    </w:p>
    <w:p>
      <w:pPr>
        <w:pStyle w:val="Normal"/>
        <w:jc w:val="both"/>
        <w:rPr>
          <w:sz w:val="12"/>
          <w:szCs w:val="12"/>
        </w:rPr>
      </w:pPr>
      <w:r>
        <w:rPr>
          <w:sz w:val="12"/>
          <w:szCs w:val="12"/>
        </w:rPr>
      </w:r>
    </w:p>
    <w:p>
      <w:pPr>
        <w:pStyle w:val="Normal"/>
        <w:jc w:val="both"/>
        <w:rPr>
          <w:sz w:val="21"/>
          <w:szCs w:val="21"/>
        </w:rPr>
      </w:pPr>
      <w:r>
        <w:rPr>
          <w:sz w:val="21"/>
          <w:szCs w:val="21"/>
        </w:rPr>
        <w:t>The Lord’s Prayer (</w:t>
      </w:r>
      <w:r>
        <w:rPr>
          <w:i/>
          <w:sz w:val="21"/>
          <w:szCs w:val="21"/>
        </w:rPr>
        <w:t>sung</w:t>
      </w:r>
      <w:r>
        <w:rPr>
          <w:sz w:val="21"/>
          <w:szCs w:val="21"/>
        </w:rPr>
        <w:t>) and Breaking of the Bread</w:t>
      </w:r>
    </w:p>
    <w:p>
      <w:pPr>
        <w:pStyle w:val="Normal"/>
        <w:jc w:val="both"/>
        <w:rPr>
          <w:sz w:val="10"/>
          <w:szCs w:val="10"/>
        </w:rPr>
      </w:pPr>
      <w:r>
        <w:rPr>
          <w:sz w:val="10"/>
          <w:szCs w:val="10"/>
        </w:rPr>
      </w:r>
    </w:p>
    <w:p>
      <w:pPr>
        <w:pStyle w:val="Normal"/>
        <w:jc w:val="both"/>
        <w:rPr>
          <w:sz w:val="21"/>
          <w:szCs w:val="21"/>
        </w:rPr>
      </w:pPr>
      <w:r>
        <w:rPr>
          <w:sz w:val="21"/>
          <w:szCs w:val="21"/>
        </w:rPr>
        <w:t>Prayer of Humble Access and Agnus Dei  (</w:t>
      </w:r>
      <w:r>
        <w:rPr>
          <w:i/>
          <w:sz w:val="21"/>
          <w:szCs w:val="21"/>
        </w:rPr>
        <w:t>sung)</w:t>
      </w:r>
    </w:p>
    <w:p>
      <w:pPr>
        <w:pStyle w:val="Normal"/>
        <w:jc w:val="both"/>
        <w:rPr>
          <w:i/>
          <w:i/>
          <w:sz w:val="12"/>
          <w:szCs w:val="12"/>
        </w:rPr>
      </w:pPr>
      <w:r>
        <w:rPr>
          <w:i/>
          <w:sz w:val="12"/>
          <w:szCs w:val="12"/>
        </w:rPr>
      </w:r>
    </w:p>
    <w:p>
      <w:pPr>
        <w:pStyle w:val="Normal"/>
        <w:jc w:val="both"/>
        <w:rPr>
          <w:sz w:val="21"/>
          <w:szCs w:val="21"/>
        </w:rPr>
      </w:pPr>
      <w:r>
        <w:rPr>
          <w:sz w:val="21"/>
          <w:szCs w:val="21"/>
        </w:rPr>
        <w:t>ADMINISTRATION OF THE HOLY COMMUNION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iCs/>
          <w:sz w:val="21"/>
          <w:szCs w:val="21"/>
        </w:rPr>
        <w:t xml:space="preserve">During </w:t>
      </w:r>
      <w:r>
        <w:rPr>
          <w:i/>
          <w:sz w:val="21"/>
          <w:szCs w:val="21"/>
        </w:rPr>
        <w:t xml:space="preserve">the Ablutions   </w:t>
      </w:r>
      <w:r>
        <w:rPr>
          <w:sz w:val="21"/>
          <w:szCs w:val="21"/>
        </w:rPr>
        <w:t>(please continue kneeling)                 Hymn 211</w:t>
      </w:r>
    </w:p>
    <w:p>
      <w:pPr>
        <w:pStyle w:val="Normal"/>
        <w:jc w:val="both"/>
        <w:rPr>
          <w:sz w:val="10"/>
          <w:szCs w:val="10"/>
        </w:rPr>
      </w:pPr>
      <w:r>
        <w:rPr>
          <w:sz w:val="10"/>
          <w:szCs w:val="10"/>
        </w:rPr>
      </w:r>
    </w:p>
    <w:p>
      <w:pPr>
        <w:pStyle w:val="Normal"/>
        <w:jc w:val="both"/>
        <w:rPr>
          <w:sz w:val="21"/>
          <w:szCs w:val="21"/>
        </w:rPr>
      </w:pPr>
      <w:r>
        <w:rPr>
          <w:sz w:val="21"/>
          <w:szCs w:val="21"/>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1"/>
          <w:szCs w:val="21"/>
        </w:rPr>
        <w:t xml:space="preserve">X </w:t>
      </w:r>
      <w:r>
        <w:rPr>
          <w:i/>
          <w:iCs/>
          <w:sz w:val="21"/>
          <w:szCs w:val="21"/>
        </w:rPr>
        <w:t xml:space="preserve">After the Blessing:                                                                 </w:t>
      </w:r>
      <w:r>
        <w:rPr>
          <w:b w:val="false"/>
          <w:bCs w:val="false"/>
          <w:i w:val="false"/>
          <w:iCs w:val="false"/>
          <w:sz w:val="21"/>
          <w:szCs w:val="21"/>
        </w:rPr>
        <w:t>Hymn 426</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Organ Postlude         Worthy art Thou to be praised” by Brahms</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i/>
          <w:sz w:val="22"/>
          <w:szCs w:val="22"/>
        </w:rPr>
        <w:t xml:space="preserve">A warm welcome to all, especially visitors.  For your convenience, the Liturgy is set out in the blue booklet..  Please sign our Guest Book in the narthex, to help us stay in touch with you. You can find restrooms in the old parish hall directly behind the church, </w:t>
      </w:r>
      <w:r>
        <w:rPr>
          <w:b/>
          <w:i/>
          <w:sz w:val="22"/>
          <w:szCs w:val="22"/>
        </w:rPr>
        <w:t>(unfortunately not in service today so we refer you to the new building next door().</w:t>
      </w:r>
    </w:p>
    <w:p>
      <w:pPr>
        <w:pStyle w:val="Normal"/>
        <w:jc w:val="both"/>
        <w:rPr>
          <w:b/>
          <w:b/>
          <w:i/>
          <w:i/>
          <w:sz w:val="22"/>
          <w:szCs w:val="22"/>
        </w:rPr>
      </w:pPr>
      <w:r>
        <w:rPr>
          <w:b/>
          <w:i/>
          <w:sz w:val="22"/>
          <w:szCs w:val="22"/>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Altar Guild:          Dana West and  Tamre Hamner</w:t>
      </w:r>
    </w:p>
    <w:p>
      <w:pPr>
        <w:pStyle w:val="Normal"/>
        <w:jc w:val="both"/>
        <w:rPr/>
      </w:pPr>
      <w:r>
        <w:rPr>
          <w:b/>
          <w:sz w:val="22"/>
          <w:szCs w:val="22"/>
        </w:rPr>
        <w:t xml:space="preserve">        </w:t>
      </w:r>
      <w:r>
        <w:rPr>
          <w:sz w:val="22"/>
          <w:szCs w:val="22"/>
        </w:rPr>
        <w:t xml:space="preserve">  </w:t>
      </w:r>
      <w:r>
        <w:rPr>
          <w:sz w:val="22"/>
          <w:szCs w:val="22"/>
        </w:rPr>
        <w:t>Usher:</w:t>
        <w:tab/>
        <w:t xml:space="preserve">              John Timmons</w:t>
      </w:r>
    </w:p>
    <w:p>
      <w:pPr>
        <w:pStyle w:val="Normal"/>
        <w:ind w:left="709" w:hanging="709"/>
        <w:jc w:val="both"/>
        <w:rPr/>
      </w:pPr>
      <w:r>
        <w:rPr>
          <w:sz w:val="22"/>
          <w:szCs w:val="22"/>
        </w:rPr>
        <w:t xml:space="preserve">          </w:t>
      </w:r>
      <w:r>
        <w:rPr>
          <w:sz w:val="22"/>
          <w:szCs w:val="22"/>
        </w:rPr>
        <w:t>Crucifer:</w:t>
        <w:tab/>
        <w:t xml:space="preserve">              Gary Cain</w:t>
      </w:r>
    </w:p>
    <w:p>
      <w:pPr>
        <w:pStyle w:val="Normal"/>
        <w:ind w:left="709" w:hanging="709"/>
        <w:jc w:val="both"/>
        <w:rPr/>
      </w:pPr>
      <w:r>
        <w:rPr>
          <w:sz w:val="22"/>
          <w:szCs w:val="22"/>
        </w:rPr>
        <w:t xml:space="preserve">          </w:t>
      </w:r>
      <w:r>
        <w:rPr>
          <w:sz w:val="22"/>
          <w:szCs w:val="22"/>
        </w:rPr>
        <w:t>Epistoler:</w:t>
        <w:tab/>
        <w:t xml:space="preserve">              Michael Cain</w:t>
      </w:r>
    </w:p>
    <w:p>
      <w:pPr>
        <w:pStyle w:val="Normal"/>
        <w:ind w:left="709" w:hanging="709"/>
        <w:jc w:val="both"/>
        <w:rPr/>
      </w:pPr>
      <w:r>
        <w:rPr>
          <w:sz w:val="22"/>
          <w:szCs w:val="22"/>
        </w:rPr>
        <w:t xml:space="preserve">          </w:t>
      </w:r>
      <w:r>
        <w:rPr>
          <w:sz w:val="22"/>
          <w:szCs w:val="22"/>
        </w:rPr>
        <w:t>Organist:</w:t>
        <w:tab/>
        <w:t xml:space="preserve">              Mrs. Kathy Ball</w:t>
      </w:r>
    </w:p>
    <w:p>
      <w:pPr>
        <w:pStyle w:val="Normal"/>
        <w:ind w:left="709" w:hanging="709"/>
        <w:jc w:val="both"/>
        <w:rPr/>
      </w:pPr>
      <w:r>
        <w:rPr>
          <w:sz w:val="22"/>
          <w:szCs w:val="22"/>
        </w:rPr>
        <w:t xml:space="preserve">          </w:t>
      </w:r>
      <w:r>
        <w:rPr>
          <w:sz w:val="22"/>
          <w:szCs w:val="22"/>
        </w:rPr>
        <w:t>Coffee hour:          Sue Krall</w:t>
      </w:r>
    </w:p>
    <w:p>
      <w:pPr>
        <w:pStyle w:val="Normal"/>
        <w:jc w:val="both"/>
        <w:rPr/>
      </w:pPr>
      <w:r>
        <w:rPr>
          <w:sz w:val="22"/>
          <w:szCs w:val="22"/>
        </w:rPr>
        <w:t xml:space="preserve">          </w:t>
      </w:r>
      <w:r>
        <w:rPr>
          <w:sz w:val="22"/>
          <w:szCs w:val="22"/>
        </w:rPr>
        <w:t xml:space="preserve">Housekeeping       </w:t>
      </w:r>
    </w:p>
    <w:p>
      <w:pPr>
        <w:pStyle w:val="Normal"/>
        <w:jc w:val="both"/>
        <w:rPr/>
      </w:pPr>
      <w:r>
        <w:rPr>
          <w:sz w:val="22"/>
          <w:szCs w:val="22"/>
        </w:rPr>
        <w:t xml:space="preserve">          </w:t>
      </w:r>
      <w:r>
        <w:rPr>
          <w:sz w:val="22"/>
          <w:szCs w:val="22"/>
        </w:rPr>
        <w:t>Flowers                 Laurie McDon</w:t>
      </w:r>
      <w:r>
        <w:rPr>
          <w:sz w:val="22"/>
          <w:szCs w:val="22"/>
        </w:rPr>
        <w:t>ag</w:t>
      </w:r>
      <w:r>
        <w:rPr>
          <w:sz w:val="22"/>
          <w:szCs w:val="22"/>
        </w:rPr>
        <w:t>h</w:t>
      </w:r>
    </w:p>
    <w:p>
      <w:pPr>
        <w:pStyle w:val="Normal"/>
        <w:tabs>
          <w:tab w:val="left" w:pos="854" w:leader="none"/>
        </w:tabs>
        <w:jc w:val="left"/>
        <w:rPr>
          <w:b/>
          <w:b/>
          <w:bCs/>
          <w:sz w:val="22"/>
          <w:szCs w:val="22"/>
        </w:rPr>
      </w:pPr>
      <w:r>
        <w:rPr>
          <w:b/>
          <w:bCs/>
          <w:sz w:val="22"/>
          <w:szCs w:val="22"/>
        </w:rPr>
      </w:r>
    </w:p>
    <w:p>
      <w:pPr>
        <w:pStyle w:val="Normal"/>
        <w:tabs>
          <w:tab w:val="left" w:pos="854" w:leader="none"/>
        </w:tabs>
        <w:jc w:val="left"/>
        <w:rPr>
          <w:sz w:val="22"/>
          <w:szCs w:val="22"/>
        </w:rPr>
      </w:pPr>
      <w:r>
        <w:rPr>
          <w:sz w:val="22"/>
          <w:szCs w:val="22"/>
        </w:rPr>
      </w:r>
    </w:p>
    <w:p>
      <w:pPr>
        <w:pStyle w:val="Normal"/>
        <w:jc w:val="left"/>
        <w:rPr/>
      </w:pPr>
      <w:r>
        <w:rPr>
          <w:b/>
          <w:bCs/>
          <w:sz w:val="22"/>
          <w:szCs w:val="22"/>
        </w:rPr>
        <w:t>MID-WEEK BIBLE STUDY</w:t>
      </w:r>
      <w:r>
        <w:rPr>
          <w:b w:val="false"/>
          <w:bCs w:val="false"/>
          <w:sz w:val="22"/>
          <w:szCs w:val="22"/>
        </w:rPr>
        <w:t xml:space="preserve"> continues on Wednesday  at 10:30 a. m. </w:t>
      </w:r>
    </w:p>
    <w:p>
      <w:pPr>
        <w:pStyle w:val="Normal"/>
        <w:jc w:val="left"/>
        <w:rPr/>
      </w:pPr>
      <w:r>
        <w:rPr>
          <w:b w:val="false"/>
          <w:bCs w:val="false"/>
          <w:sz w:val="22"/>
          <w:szCs w:val="22"/>
        </w:rPr>
        <w:t>We are working our way through the Acts of the Apostles</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left"/>
        <w:rPr/>
      </w:pPr>
      <w:r>
        <w:rPr>
          <w:b/>
          <w:bCs/>
          <w:sz w:val="22"/>
          <w:szCs w:val="22"/>
        </w:rPr>
        <w:t xml:space="preserve"> </w:t>
      </w:r>
      <w:r>
        <w:rPr>
          <w:b/>
          <w:bCs/>
          <w:sz w:val="22"/>
          <w:szCs w:val="22"/>
        </w:rPr>
        <w:t xml:space="preserve">MID-WEEK EUCHARIST                            </w:t>
      </w:r>
      <w:r>
        <w:rPr>
          <w:b w:val="false"/>
          <w:bCs w:val="false"/>
          <w:sz w:val="22"/>
          <w:szCs w:val="22"/>
        </w:rPr>
        <w:t>12 noon on Wednesday</w:t>
      </w:r>
    </w:p>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Since Lent is now behind us, we will welcome flower donations. The procedure for donating flowers is explained on the sign-up sheet.  A  new sign-up sheet  for coffee hour has been adde</w:t>
      </w:r>
      <w:bookmarkStart w:id="0" w:name="__DdeLink__99_867390412"/>
      <w:bookmarkEnd w:id="0"/>
      <w:r>
        <w:rPr>
          <w:b w:val="false"/>
          <w:bCs w:val="false"/>
          <w:sz w:val="22"/>
          <w:szCs w:val="22"/>
        </w:rPr>
        <w:t>d.</w:t>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pPr>
      <w:r>
        <w:rPr>
          <w:b/>
          <w:bCs/>
          <w:sz w:val="22"/>
          <w:szCs w:val="22"/>
        </w:rPr>
        <w:t xml:space="preserve">VESTRY MINUTES </w:t>
      </w:r>
      <w:r>
        <w:rPr>
          <w:b w:val="false"/>
          <w:bCs w:val="false"/>
          <w:sz w:val="22"/>
          <w:szCs w:val="22"/>
        </w:rPr>
        <w:t>are now posted on the bulletin boards in the church narthex and in the new parish hall.</w:t>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Internet Link"/>
    <w:semiHidden/>
    <w:rPr>
      <w:color w:val="000080"/>
      <w:u w:val="single"/>
    </w:rPr>
  </w:style>
  <w:style w:type="character" w:styleId="FollowedHyper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en-US" w:bidi="ar-SA"/>
    </w:rPr>
  </w:style>
  <w:style w:type="paragraph" w:styleId="NoSpacing">
    <w:name w:val="No Spacing"/>
    <w:uiPriority w:val="1"/>
    <w:qFormat/>
    <w:rsid w:val="00b91e8d"/>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Application>LibreOffice/5.2.7.2$Linux_X86_64 LibreOffice_project/20m0$Build-2</Application>
  <Pages>1</Pages>
  <Words>350</Words>
  <Characters>1724</Characters>
  <CharactersWithSpaces>2771</CharactersWithSpaces>
  <Paragraphs>42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2021-04-30T16:23:21Z</cp:lastPrinted>
  <dcterms:modified xsi:type="dcterms:W3CDTF">2021-06-18T16:05:29Z</dcterms:modified>
  <cp:revision>715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